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169" w:rsidRPr="00210DB5" w:rsidRDefault="00522169" w:rsidP="005221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23"/>
        </w:rPr>
      </w:pPr>
      <w:r w:rsidRPr="00210DB5">
        <w:rPr>
          <w:rFonts w:cs="Helvetica"/>
          <w:color w:val="141413"/>
          <w:szCs w:val="23"/>
        </w:rPr>
        <w:t>The National FFA Convention is the largest youth conference in the nation. Recent attendance has been in excess of 50,000 members.</w:t>
      </w:r>
      <w:r w:rsidR="00210DB5">
        <w:rPr>
          <w:rFonts w:cs="Helvetica"/>
          <w:color w:val="141413"/>
          <w:szCs w:val="23"/>
        </w:rPr>
        <w:t xml:space="preserve"> </w:t>
      </w:r>
      <w:r w:rsidRPr="00210DB5">
        <w:rPr>
          <w:rFonts w:cs="Helvetica"/>
          <w:color w:val="141413"/>
          <w:szCs w:val="23"/>
        </w:rPr>
        <w:t>The convention offers motivational speeches, educational tours, leadership conferences, and the FFA National Agricultural Career Show.</w:t>
      </w:r>
    </w:p>
    <w:p w:rsidR="00522169" w:rsidRPr="00210DB5" w:rsidRDefault="00522169" w:rsidP="00522169"/>
    <w:p w:rsidR="00522169" w:rsidRPr="00210DB5" w:rsidRDefault="00522169" w:rsidP="002474C7">
      <w:pPr>
        <w:rPr>
          <w:rFonts w:cs="Helvetica"/>
          <w:color w:val="141413"/>
          <w:szCs w:val="23"/>
        </w:rPr>
      </w:pPr>
      <w:r w:rsidRPr="00210DB5">
        <w:rPr>
          <w:rFonts w:cs="Helvetica"/>
          <w:color w:val="141413"/>
          <w:szCs w:val="23"/>
        </w:rPr>
        <w:t>The Washington Leadership Conference (WLC) is located in our nation’s capital. The Washington Leadership Conference is a five-day event that trains FFA members to make a positive impact in their</w:t>
      </w:r>
      <w:r w:rsidR="00210DB5">
        <w:rPr>
          <w:rFonts w:cs="Helvetica"/>
          <w:color w:val="141413"/>
          <w:szCs w:val="23"/>
        </w:rPr>
        <w:t xml:space="preserve"> schools, their local communit</w:t>
      </w:r>
      <w:r w:rsidRPr="00210DB5">
        <w:rPr>
          <w:rFonts w:cs="Helvetica"/>
          <w:color w:val="141413"/>
          <w:szCs w:val="23"/>
        </w:rPr>
        <w:t>ies, their states, and the nation.</w:t>
      </w:r>
    </w:p>
    <w:p w:rsidR="00522169" w:rsidRPr="00210DB5" w:rsidRDefault="00522169" w:rsidP="002474C7">
      <w:pPr>
        <w:rPr>
          <w:rFonts w:cs="Helvetica"/>
          <w:color w:val="141413"/>
          <w:szCs w:val="23"/>
        </w:rPr>
      </w:pPr>
    </w:p>
    <w:p w:rsidR="007361CC" w:rsidRPr="00210DB5" w:rsidRDefault="007361CC" w:rsidP="002474C7">
      <w:pPr>
        <w:rPr>
          <w:rFonts w:cs="Arial"/>
        </w:rPr>
      </w:pPr>
      <w:r w:rsidRPr="00210DB5">
        <w:rPr>
          <w:rFonts w:cs="Arial"/>
        </w:rPr>
        <w:t>212° - the temperature at which water boils - will focus on taking students to the boiling point of leadership.  At 211° water is extremely hot, but just one more degree gets us to the next level. These conferences focus on student development. Students will be challenged to push the limits. Themes for this conference include: Virtues, Growth and Collaboration.</w:t>
      </w:r>
    </w:p>
    <w:p w:rsidR="007361CC" w:rsidRPr="00210DB5" w:rsidRDefault="007361CC" w:rsidP="002474C7">
      <w:pPr>
        <w:rPr>
          <w:rFonts w:cs="Arial"/>
        </w:rPr>
      </w:pPr>
    </w:p>
    <w:p w:rsidR="007361CC" w:rsidRPr="00210DB5" w:rsidRDefault="007361CC" w:rsidP="002474C7">
      <w:pPr>
        <w:rPr>
          <w:rFonts w:cs="Arial"/>
        </w:rPr>
      </w:pPr>
      <w:r w:rsidRPr="00210DB5">
        <w:rPr>
          <w:rFonts w:cs="Arial"/>
        </w:rPr>
        <w:t>360° will take students full circle in chapter leadership development.  The conference will cover every angle for developing action plans for their chapters. Themes for this conference include: Vision and Influence.  360° conferences focus on chapter development.</w:t>
      </w:r>
    </w:p>
    <w:p w:rsidR="00522169" w:rsidRPr="00210DB5" w:rsidRDefault="00522169" w:rsidP="002474C7">
      <w:pPr>
        <w:rPr>
          <w:rFonts w:cs="Helvetica"/>
          <w:color w:val="141413"/>
          <w:szCs w:val="23"/>
        </w:rPr>
      </w:pPr>
    </w:p>
    <w:p w:rsidR="002474C7" w:rsidRPr="00210DB5" w:rsidRDefault="007361CC" w:rsidP="002474C7">
      <w:r w:rsidRPr="00210DB5">
        <w:rPr>
          <w:rFonts w:cs="Helvetica"/>
          <w:color w:val="141413"/>
          <w:szCs w:val="23"/>
        </w:rPr>
        <w:t>Leadership Camps</w:t>
      </w:r>
      <w:r w:rsidR="00522169" w:rsidRPr="00210DB5">
        <w:rPr>
          <w:rFonts w:cs="Helvetica"/>
          <w:color w:val="141413"/>
          <w:szCs w:val="23"/>
        </w:rPr>
        <w:t xml:space="preserve"> - State leadership conferences are commonly held within each state around the country. State conferences focus on personal development and learning more about what FFA has to offer.</w:t>
      </w:r>
    </w:p>
    <w:p w:rsidR="002474C7" w:rsidRPr="00210DB5" w:rsidRDefault="002474C7" w:rsidP="002474C7"/>
    <w:p w:rsidR="00522169" w:rsidRPr="00210DB5" w:rsidRDefault="00522169">
      <w:pPr>
        <w:rPr>
          <w:rFonts w:cs="Helvetica"/>
          <w:color w:val="141413"/>
          <w:szCs w:val="23"/>
        </w:rPr>
      </w:pPr>
      <w:r w:rsidRPr="00210DB5">
        <w:rPr>
          <w:rFonts w:cs="Helvetica"/>
          <w:color w:val="141413"/>
          <w:szCs w:val="23"/>
        </w:rPr>
        <w:t>The national FFA magazine, FFA New Horizons, is an excellent source of information about the organization. It features articles about members participating in various local, state, and national activities.</w:t>
      </w:r>
    </w:p>
    <w:p w:rsidR="00522169" w:rsidRPr="00210DB5" w:rsidRDefault="00522169">
      <w:pPr>
        <w:rPr>
          <w:rFonts w:cs="Helvetica"/>
          <w:color w:val="141413"/>
          <w:szCs w:val="23"/>
        </w:rPr>
      </w:pPr>
    </w:p>
    <w:p w:rsidR="00522169" w:rsidRPr="00210DB5" w:rsidRDefault="00522169">
      <w:pPr>
        <w:rPr>
          <w:rFonts w:cs="Helvetica"/>
          <w:color w:val="141413"/>
          <w:szCs w:val="23"/>
        </w:rPr>
      </w:pPr>
      <w:r w:rsidRPr="00210DB5">
        <w:rPr>
          <w:rFonts w:cs="Helvetica"/>
          <w:color w:val="141413"/>
          <w:szCs w:val="23"/>
        </w:rPr>
        <w:t>National FFA Week is held every year during the third week in February. Members conduct various activities to celebrate and promote their organization.</w:t>
      </w:r>
    </w:p>
    <w:p w:rsidR="00522169" w:rsidRPr="00210DB5" w:rsidRDefault="00522169">
      <w:pPr>
        <w:rPr>
          <w:rFonts w:cs="Helvetica"/>
          <w:color w:val="141413"/>
          <w:szCs w:val="23"/>
        </w:rPr>
      </w:pPr>
    </w:p>
    <w:p w:rsidR="00522169" w:rsidRPr="00210DB5" w:rsidRDefault="00522169">
      <w:pPr>
        <w:rPr>
          <w:rFonts w:cs="Helvetica"/>
          <w:color w:val="141413"/>
          <w:szCs w:val="23"/>
        </w:rPr>
      </w:pPr>
      <w:r w:rsidRPr="00210DB5">
        <w:rPr>
          <w:rFonts w:cs="Helvetica"/>
          <w:color w:val="141413"/>
          <w:szCs w:val="23"/>
        </w:rPr>
        <w:t>Partners in Active Learning Support (PALS) is an FFA mentoring program based on partnering FFA members with younger students to build trust and develop self-esteem.</w:t>
      </w:r>
    </w:p>
    <w:p w:rsidR="00522169" w:rsidRPr="00210DB5" w:rsidRDefault="00522169">
      <w:pPr>
        <w:rPr>
          <w:rFonts w:cs="Helvetica"/>
          <w:color w:val="141413"/>
          <w:szCs w:val="23"/>
        </w:rPr>
      </w:pPr>
    </w:p>
    <w:p w:rsidR="00D017D7" w:rsidRPr="00210DB5" w:rsidRDefault="00D017D7">
      <w:pPr>
        <w:rPr>
          <w:rFonts w:cs="Arial"/>
        </w:rPr>
      </w:pPr>
      <w:r w:rsidRPr="00210DB5">
        <w:rPr>
          <w:rFonts w:cs="Arial"/>
        </w:rPr>
        <w:t>Each year the National FFA Organization awards more than $2 million in scholarships to members. There are many types of scholarships to fit the many types of FFA members. Scholarships are given for a wide variety of experiences, career goals and higher education plans. Different awards may be used at colleges, universities and post secondary agricultural programs. The scholarships are sponsored by numerous agricultural businesses through the National FFA Foundation, and new scholarships are added every year.</w:t>
      </w:r>
    </w:p>
    <w:p w:rsidR="00522169" w:rsidRPr="00210DB5" w:rsidRDefault="00522169">
      <w:pPr>
        <w:rPr>
          <w:rFonts w:cs="Helvetica"/>
          <w:color w:val="141413"/>
          <w:szCs w:val="23"/>
        </w:rPr>
      </w:pPr>
    </w:p>
    <w:p w:rsidR="00522169" w:rsidRPr="00210DB5" w:rsidRDefault="00522169">
      <w:pPr>
        <w:rPr>
          <w:rFonts w:cs="Helvetica"/>
          <w:color w:val="141413"/>
          <w:szCs w:val="23"/>
        </w:rPr>
      </w:pPr>
      <w:r w:rsidRPr="00210DB5">
        <w:rPr>
          <w:rFonts w:cs="Helvetica"/>
          <w:color w:val="141413"/>
          <w:szCs w:val="23"/>
        </w:rPr>
        <w:t>FFA Global Programs give students and teachers the opportunity to explore global agriculture through experiences that demonstrate the agricultural practices and cultural traditions of other countries.</w:t>
      </w:r>
    </w:p>
    <w:p w:rsidR="00522169" w:rsidRPr="00210DB5" w:rsidRDefault="00522169">
      <w:pPr>
        <w:rPr>
          <w:rFonts w:cs="Helvetica"/>
          <w:color w:val="141413"/>
          <w:szCs w:val="23"/>
        </w:rPr>
      </w:pPr>
    </w:p>
    <w:p w:rsidR="00D017D7" w:rsidRPr="00210DB5" w:rsidRDefault="00D017D7" w:rsidP="005221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210DB5">
        <w:rPr>
          <w:rFonts w:cs="Arial"/>
        </w:rPr>
        <w:t>The Agriscience Student Program recognizes high school students who are studying the application of scientific principles and emerging technologies in the agricultural industry. The program provides scholarships to FFA members planning to pursue a college degree in agricultural science while helping to provide a reliable supply of Agriscience graduates to meet the private and public agribusiness sectors' needs.  It is also designed to educate parents, school officials and the public about career opportunities and placements available for Agriscience students. Recognition is available at Chapter, State and National levels.</w:t>
      </w:r>
    </w:p>
    <w:p w:rsidR="00522169" w:rsidRPr="00210DB5" w:rsidRDefault="00522169" w:rsidP="005221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23"/>
        </w:rPr>
      </w:pPr>
    </w:p>
    <w:p w:rsidR="003C352D" w:rsidRPr="00210DB5" w:rsidRDefault="00522169" w:rsidP="005221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23"/>
        </w:rPr>
      </w:pPr>
      <w:r w:rsidRPr="00210DB5">
        <w:rPr>
          <w:rFonts w:cs="Helvetica"/>
          <w:color w:val="141413"/>
          <w:szCs w:val="23"/>
        </w:rPr>
        <w:t>A Career Development Event (CDE) provides opportun</w:t>
      </w:r>
      <w:r w:rsidR="00D017D7" w:rsidRPr="00210DB5">
        <w:rPr>
          <w:rFonts w:cs="Helvetica"/>
          <w:color w:val="141413"/>
          <w:szCs w:val="23"/>
        </w:rPr>
        <w:t>ities to practice tech</w:t>
      </w:r>
      <w:r w:rsidRPr="00210DB5">
        <w:rPr>
          <w:rFonts w:cs="Helvetica"/>
          <w:color w:val="141413"/>
          <w:szCs w:val="23"/>
        </w:rPr>
        <w:t>nical skills learned in the classroom that will be used later in career settings.</w:t>
      </w:r>
    </w:p>
    <w:p w:rsidR="003C352D" w:rsidRPr="00210DB5" w:rsidRDefault="003C352D" w:rsidP="005221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23"/>
        </w:rPr>
      </w:pPr>
    </w:p>
    <w:p w:rsidR="003C352D" w:rsidRPr="00210DB5" w:rsidRDefault="003C352D" w:rsidP="003C35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23"/>
        </w:rPr>
      </w:pPr>
      <w:r w:rsidRPr="00210DB5">
        <w:rPr>
          <w:rFonts w:cs="Helvetica"/>
          <w:color w:val="141413"/>
          <w:szCs w:val="23"/>
        </w:rPr>
        <w:t>FFA provides a number of offices for leadership development. These offices include: President—presides over meetings;</w:t>
      </w:r>
      <w:r w:rsidRPr="00210DB5">
        <w:rPr>
          <w:rFonts w:cs="Helvetica"/>
          <w:color w:val="141413"/>
          <w:szCs w:val="23"/>
        </w:rPr>
        <w:tab/>
        <w:t xml:space="preserve">Vice-President—presides in absence of the president; Secretary—takes minutes of meetings; </w:t>
      </w:r>
      <w:r w:rsidRPr="00210DB5">
        <w:rPr>
          <w:rFonts w:cs="Helvetica"/>
          <w:color w:val="141413"/>
          <w:szCs w:val="23"/>
        </w:rPr>
        <w:tab/>
        <w:t>Treasurer—in charge of the financial accounts; Sentinel—keeps order in meetings; Reporter—reports news to media; Historian—keeps FFA scrapbook</w:t>
      </w:r>
    </w:p>
    <w:p w:rsidR="003C352D" w:rsidRPr="00210DB5" w:rsidRDefault="003C352D" w:rsidP="003C35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23"/>
        </w:rPr>
      </w:pPr>
    </w:p>
    <w:p w:rsidR="003C352D" w:rsidRPr="00210DB5" w:rsidRDefault="003C352D" w:rsidP="003C35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210DB5">
        <w:rPr>
          <w:rFonts w:cs="Arial"/>
        </w:rPr>
        <w:t>A Supervised Agricultural Experience program (SAE) is a key component of agricultural education. While working on an SAE project, students learn to apply the concepts and principles taught in their agriculture classes to real-world problems and scenarios.</w:t>
      </w:r>
    </w:p>
    <w:p w:rsidR="003C352D" w:rsidRPr="00210DB5" w:rsidRDefault="003C352D" w:rsidP="003C35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p>
    <w:p w:rsidR="00D017D7" w:rsidRPr="00210DB5" w:rsidRDefault="00D017D7" w:rsidP="003C35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210DB5">
        <w:rPr>
          <w:rFonts w:cs="Arial"/>
        </w:rPr>
        <w:t>The Agri-Entrepreneurship Education Program is designed to increase the amount of entrepreneurship being taught in local agriculture programs across the country. With this information, students will be better prepared to become entrepreneurs and will begin to perceive entrepreneurship as a viable career choice.</w:t>
      </w:r>
    </w:p>
    <w:p w:rsidR="00D017D7" w:rsidRPr="00210DB5" w:rsidRDefault="00D017D7" w:rsidP="003C35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p>
    <w:p w:rsidR="00D017D7" w:rsidRPr="00210DB5" w:rsidRDefault="00D017D7" w:rsidP="003C35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210DB5">
        <w:rPr>
          <w:rFonts w:cs="Arial"/>
        </w:rPr>
        <w:t>The FFA degree program represents the members' progress in leadership, agricultural education and SAE. To earn each degree a student must complete the requirements outlined</w:t>
      </w:r>
      <w:r w:rsidR="00210DB5">
        <w:rPr>
          <w:rFonts w:cs="Arial"/>
        </w:rPr>
        <w:t xml:space="preserve"> for that degree. Degree levels =</w:t>
      </w:r>
      <w:r w:rsidRPr="00210DB5">
        <w:rPr>
          <w:rFonts w:cs="Arial"/>
        </w:rPr>
        <w:t xml:space="preserve"> Discovery, Greenhand, Chapter, State, American (National).</w:t>
      </w:r>
    </w:p>
    <w:p w:rsidR="00D017D7" w:rsidRPr="00210DB5" w:rsidRDefault="00D017D7" w:rsidP="003C35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p>
    <w:p w:rsidR="002474C7" w:rsidRPr="00210DB5" w:rsidRDefault="00D017D7" w:rsidP="003C35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23"/>
        </w:rPr>
      </w:pPr>
      <w:r w:rsidRPr="00210DB5">
        <w:rPr>
          <w:rFonts w:cs="Arial"/>
        </w:rPr>
        <w:t xml:space="preserve">National Chapter Award focuses on a complete, balanced Program of Activities for a Chapter. It recognizes local FFA </w:t>
      </w:r>
      <w:r w:rsidR="00210DB5" w:rsidRPr="00210DB5">
        <w:rPr>
          <w:rFonts w:cs="Arial"/>
        </w:rPr>
        <w:t>chapters for</w:t>
      </w:r>
      <w:r w:rsidRPr="00210DB5">
        <w:rPr>
          <w:rFonts w:cs="Arial"/>
        </w:rPr>
        <w:t xml:space="preserve"> working in established areas called quality standards. These standards are organized into three divisions: Student Development, Chapter Development and Community Development.</w:t>
      </w:r>
    </w:p>
    <w:sectPr w:rsidR="002474C7" w:rsidRPr="00210DB5" w:rsidSect="002474C7">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474C7"/>
    <w:rsid w:val="00210DB5"/>
    <w:rsid w:val="002474C7"/>
    <w:rsid w:val="003C352D"/>
    <w:rsid w:val="00522169"/>
    <w:rsid w:val="007361CC"/>
    <w:rsid w:val="00D017D7"/>
  </w:rsids>
  <m:mathPr>
    <m:mathFont m:val="ＭＳ Ｐ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E90"/>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427314720">
      <w:bodyDiv w:val="1"/>
      <w:marLeft w:val="0"/>
      <w:marRight w:val="0"/>
      <w:marTop w:val="0"/>
      <w:marBottom w:val="0"/>
      <w:divBdr>
        <w:top w:val="none" w:sz="0" w:space="0" w:color="auto"/>
        <w:left w:val="none" w:sz="0" w:space="0" w:color="auto"/>
        <w:bottom w:val="none" w:sz="0" w:space="0" w:color="auto"/>
        <w:right w:val="none" w:sz="0" w:space="0" w:color="auto"/>
      </w:divBdr>
      <w:divsChild>
        <w:div w:id="99379401">
          <w:marLeft w:val="547"/>
          <w:marRight w:val="0"/>
          <w:marTop w:val="0"/>
          <w:marBottom w:val="0"/>
          <w:divBdr>
            <w:top w:val="none" w:sz="0" w:space="0" w:color="auto"/>
            <w:left w:val="none" w:sz="0" w:space="0" w:color="auto"/>
            <w:bottom w:val="none" w:sz="0" w:space="0" w:color="auto"/>
            <w:right w:val="none" w:sz="0" w:space="0" w:color="auto"/>
          </w:divBdr>
        </w:div>
        <w:div w:id="91317055">
          <w:marLeft w:val="1166"/>
          <w:marRight w:val="0"/>
          <w:marTop w:val="0"/>
          <w:marBottom w:val="0"/>
          <w:divBdr>
            <w:top w:val="none" w:sz="0" w:space="0" w:color="auto"/>
            <w:left w:val="none" w:sz="0" w:space="0" w:color="auto"/>
            <w:bottom w:val="none" w:sz="0" w:space="0" w:color="auto"/>
            <w:right w:val="none" w:sz="0" w:space="0" w:color="auto"/>
          </w:divBdr>
        </w:div>
      </w:divsChild>
    </w:div>
    <w:div w:id="1054699924">
      <w:bodyDiv w:val="1"/>
      <w:marLeft w:val="0"/>
      <w:marRight w:val="0"/>
      <w:marTop w:val="0"/>
      <w:marBottom w:val="0"/>
      <w:divBdr>
        <w:top w:val="none" w:sz="0" w:space="0" w:color="auto"/>
        <w:left w:val="none" w:sz="0" w:space="0" w:color="auto"/>
        <w:bottom w:val="none" w:sz="0" w:space="0" w:color="auto"/>
        <w:right w:val="none" w:sz="0" w:space="0" w:color="auto"/>
      </w:divBdr>
      <w:divsChild>
        <w:div w:id="1263803422">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501</Words>
  <Characters>2861</Characters>
  <Application>Microsoft Macintosh Word</Application>
  <DocSecurity>0</DocSecurity>
  <Lines>23</Lines>
  <Paragraphs>5</Paragraphs>
  <ScaleCrop>false</ScaleCrop>
  <Company>Urbana High School</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1</cp:revision>
  <dcterms:created xsi:type="dcterms:W3CDTF">2010-08-25T00:56:00Z</dcterms:created>
  <dcterms:modified xsi:type="dcterms:W3CDTF">2010-08-25T02:32:00Z</dcterms:modified>
</cp:coreProperties>
</file>